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070"/>
        <w:gridCol w:w="1111"/>
        <w:gridCol w:w="1229"/>
        <w:gridCol w:w="1164"/>
        <w:gridCol w:w="1164"/>
        <w:gridCol w:w="1015"/>
      </w:tblGrid>
      <w:tr w:rsidR="00643795" w:rsidTr="00643795">
        <w:trPr>
          <w:trHeight w:val="416"/>
        </w:trPr>
        <w:tc>
          <w:tcPr>
            <w:tcW w:w="2263" w:type="dxa"/>
          </w:tcPr>
          <w:p w:rsidR="00643795" w:rsidRDefault="00643795"/>
        </w:tc>
        <w:tc>
          <w:tcPr>
            <w:tcW w:w="1070" w:type="dxa"/>
          </w:tcPr>
          <w:p w:rsidR="00643795" w:rsidRDefault="00643795">
            <w:r>
              <w:t>S. Disagree</w:t>
            </w:r>
          </w:p>
        </w:tc>
        <w:tc>
          <w:tcPr>
            <w:tcW w:w="1111" w:type="dxa"/>
          </w:tcPr>
          <w:p w:rsidR="00643795" w:rsidRDefault="00643795">
            <w:r>
              <w:t>Disagree</w:t>
            </w:r>
          </w:p>
        </w:tc>
        <w:tc>
          <w:tcPr>
            <w:tcW w:w="1229" w:type="dxa"/>
          </w:tcPr>
          <w:p w:rsidR="00643795" w:rsidRDefault="00643795">
            <w:r>
              <w:t>Neutral</w:t>
            </w:r>
          </w:p>
        </w:tc>
        <w:tc>
          <w:tcPr>
            <w:tcW w:w="1164" w:type="dxa"/>
          </w:tcPr>
          <w:p w:rsidR="00643795" w:rsidRDefault="00643795">
            <w:r>
              <w:t>Agree</w:t>
            </w:r>
          </w:p>
        </w:tc>
        <w:tc>
          <w:tcPr>
            <w:tcW w:w="1164" w:type="dxa"/>
          </w:tcPr>
          <w:p w:rsidR="00643795" w:rsidRDefault="00643795">
            <w:r>
              <w:t>S. Agree</w:t>
            </w:r>
          </w:p>
        </w:tc>
        <w:tc>
          <w:tcPr>
            <w:tcW w:w="1015" w:type="dxa"/>
          </w:tcPr>
          <w:p w:rsidR="00643795" w:rsidRPr="00643795" w:rsidRDefault="00643795">
            <w:pPr>
              <w:rPr>
                <w:color w:val="FF0000"/>
              </w:rPr>
            </w:pPr>
            <w:r w:rsidRPr="00643795">
              <w:rPr>
                <w:color w:val="FF0000"/>
              </w:rPr>
              <w:t>Score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Could state core concept to others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4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4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Attractive USPs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6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Would want to play game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3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Team can complete game in a year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4</w:t>
            </w: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-5 *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Know someone who would want to play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5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Team are well organised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7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Project too ambitious for this size team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4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 *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I want to know more about game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3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5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Team have identified right places to promote their game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4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643795" w:rsidRPr="00643795" w:rsidTr="00643795">
        <w:tc>
          <w:tcPr>
            <w:tcW w:w="2263" w:type="dxa"/>
          </w:tcPr>
          <w:p w:rsidR="00643795" w:rsidRDefault="00643795">
            <w:r>
              <w:t>Gameplay sounds fun</w:t>
            </w:r>
          </w:p>
        </w:tc>
        <w:tc>
          <w:tcPr>
            <w:tcW w:w="1070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2</w:t>
            </w:r>
          </w:p>
        </w:tc>
        <w:tc>
          <w:tcPr>
            <w:tcW w:w="1229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5</w:t>
            </w:r>
          </w:p>
        </w:tc>
        <w:tc>
          <w:tcPr>
            <w:tcW w:w="1164" w:type="dxa"/>
          </w:tcPr>
          <w:p w:rsidR="00643795" w:rsidRPr="00643795" w:rsidRDefault="00643795" w:rsidP="00643795">
            <w:pPr>
              <w:jc w:val="center"/>
              <w:rPr>
                <w:color w:val="000000" w:themeColor="text1"/>
              </w:rPr>
            </w:pPr>
            <w:r w:rsidRPr="00643795">
              <w:rPr>
                <w:color w:val="000000" w:themeColor="text1"/>
              </w:rPr>
              <w:t>1</w:t>
            </w:r>
          </w:p>
        </w:tc>
        <w:tc>
          <w:tcPr>
            <w:tcW w:w="1015" w:type="dxa"/>
          </w:tcPr>
          <w:p w:rsidR="00643795" w:rsidRPr="00643795" w:rsidRDefault="00643795" w:rsidP="0064379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643795" w:rsidRDefault="00643795"/>
    <w:p w:rsidR="00643795" w:rsidRDefault="00643795" w:rsidP="00643795"/>
    <w:p w:rsidR="006005E0" w:rsidRDefault="00643795" w:rsidP="00643795">
      <w:pPr>
        <w:pStyle w:val="ListParagraph"/>
        <w:numPr>
          <w:ilvl w:val="0"/>
          <w:numId w:val="1"/>
        </w:numPr>
      </w:pPr>
      <w:r>
        <w:t>Project smaller scale</w:t>
      </w:r>
    </w:p>
    <w:p w:rsidR="00643795" w:rsidRDefault="00643795" w:rsidP="00643795">
      <w:pPr>
        <w:pStyle w:val="ListParagraph"/>
        <w:numPr>
          <w:ilvl w:val="1"/>
          <w:numId w:val="1"/>
        </w:numPr>
      </w:pPr>
      <w:r>
        <w:t xml:space="preserve">Less realistic graphics (Need bigger team, very time consuming) – Xavier, Zoie </w:t>
      </w:r>
      <w:r>
        <w:rPr>
          <w:i/>
        </w:rPr>
        <w:t>(1 each)</w:t>
      </w:r>
    </w:p>
    <w:p w:rsidR="00643795" w:rsidRPr="00643795" w:rsidRDefault="00643795" w:rsidP="00643795">
      <w:pPr>
        <w:pStyle w:val="ListParagraph"/>
        <w:numPr>
          <w:ilvl w:val="1"/>
          <w:numId w:val="1"/>
        </w:numPr>
        <w:rPr>
          <w:i/>
        </w:rPr>
      </w:pPr>
      <w:r w:rsidRPr="00643795">
        <w:rPr>
          <w:i/>
        </w:rPr>
        <w:t>Two endings opposed to three (Takes away from story, but is time consuming)</w:t>
      </w:r>
      <w:r>
        <w:rPr>
          <w:i/>
        </w:rPr>
        <w:t xml:space="preserve"> – Xavier (2)</w:t>
      </w:r>
    </w:p>
    <w:p w:rsidR="00643795" w:rsidRDefault="00643795" w:rsidP="00643795">
      <w:pPr>
        <w:pStyle w:val="ListParagraph"/>
        <w:numPr>
          <w:ilvl w:val="1"/>
          <w:numId w:val="1"/>
        </w:numPr>
      </w:pPr>
      <w:r>
        <w:t>Merge/Take out a certain level (Scholar merged with witch doctor/Taken away completely) – Anneka (2)</w:t>
      </w:r>
    </w:p>
    <w:p w:rsidR="00643795" w:rsidRDefault="00643795" w:rsidP="00643795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1752585</wp:posOffset>
                </wp:positionH>
                <wp:positionV relativeFrom="paragraph">
                  <wp:posOffset>263405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A55A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37.05pt;margin-top:19.8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">
                <v:imagedata r:id="rId6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2076585</wp:posOffset>
                </wp:positionH>
                <wp:positionV relativeFrom="paragraph">
                  <wp:posOffset>206525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9E422" id="Ink 1" o:spid="_x0000_s1026" type="#_x0000_t75" style="position:absolute;margin-left:162.55pt;margin-top:15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">
                <v:imagedata r:id="rId8" o:title=""/>
              </v:shape>
            </w:pict>
          </mc:Fallback>
        </mc:AlternateContent>
      </w:r>
      <w:r>
        <w:t>Scale down type of competitors, use indie games instead (Too ambitious and competitive) – Zoie (2)</w:t>
      </w:r>
    </w:p>
    <w:p w:rsidR="00643795" w:rsidRDefault="00643795" w:rsidP="00643795">
      <w:pPr>
        <w:pStyle w:val="ListParagraph"/>
        <w:numPr>
          <w:ilvl w:val="1"/>
          <w:numId w:val="1"/>
        </w:numPr>
      </w:pPr>
      <w:r>
        <w:t>Less locations/smaller locations/close proximity of locations – Anneka (1)</w:t>
      </w:r>
    </w:p>
    <w:p w:rsidR="00643795" w:rsidRDefault="00643795" w:rsidP="00643795">
      <w:pPr>
        <w:pStyle w:val="ListParagraph"/>
        <w:numPr>
          <w:ilvl w:val="1"/>
          <w:numId w:val="1"/>
        </w:numPr>
        <w:rPr>
          <w:strike/>
        </w:rPr>
      </w:pPr>
      <w:r w:rsidRPr="00643795">
        <w:rPr>
          <w:strike/>
        </w:rPr>
        <w:t xml:space="preserve">Consider changing NPC realism/Time mechanic </w:t>
      </w:r>
    </w:p>
    <w:p w:rsidR="00643795" w:rsidRPr="00643795" w:rsidRDefault="00643795" w:rsidP="00643795">
      <w:pPr>
        <w:pStyle w:val="ListParagraph"/>
        <w:ind w:left="1440"/>
      </w:pPr>
    </w:p>
    <w:p w:rsidR="00643795" w:rsidRDefault="00643795" w:rsidP="00643795">
      <w:pPr>
        <w:pStyle w:val="ListParagraph"/>
        <w:numPr>
          <w:ilvl w:val="0"/>
          <w:numId w:val="1"/>
        </w:numPr>
      </w:pPr>
      <w:r>
        <w:t>Too ambitious for group size</w:t>
      </w:r>
    </w:p>
    <w:p w:rsidR="00643795" w:rsidRDefault="00643795" w:rsidP="00643795">
      <w:pPr>
        <w:pStyle w:val="ListParagraph"/>
        <w:numPr>
          <w:ilvl w:val="1"/>
          <w:numId w:val="1"/>
        </w:numPr>
      </w:pPr>
      <w:r>
        <w:t>We have decided we will outsource these people so that the project will no longer be too ambitious for our group size:</w:t>
      </w:r>
      <w:bookmarkStart w:id="0" w:name="_GoBack"/>
      <w:bookmarkEnd w:id="0"/>
    </w:p>
    <w:p w:rsidR="00643795" w:rsidRDefault="00643795" w:rsidP="00643795">
      <w:pPr>
        <w:pStyle w:val="ListParagraph"/>
        <w:numPr>
          <w:ilvl w:val="2"/>
          <w:numId w:val="1"/>
        </w:numPr>
      </w:pPr>
      <w:r>
        <w:t>Voice actors (Preferably someone who can do multiple voices)</w:t>
      </w:r>
    </w:p>
    <w:p w:rsidR="00643795" w:rsidRDefault="00643795" w:rsidP="00643795">
      <w:pPr>
        <w:pStyle w:val="ListParagraph"/>
        <w:numPr>
          <w:ilvl w:val="2"/>
          <w:numId w:val="1"/>
        </w:numPr>
      </w:pPr>
      <w:r>
        <w:t>Consider commissioning people for 3D models + animations (not hiring)</w:t>
      </w:r>
    </w:p>
    <w:p w:rsidR="00643795" w:rsidRDefault="00643795" w:rsidP="00643795">
      <w:pPr>
        <w:pStyle w:val="ListParagraph"/>
        <w:numPr>
          <w:ilvl w:val="2"/>
          <w:numId w:val="1"/>
        </w:numPr>
      </w:pPr>
      <w:r>
        <w:t>Play testers (BETA open testing)</w:t>
      </w:r>
    </w:p>
    <w:p w:rsidR="00643795" w:rsidRDefault="00643795" w:rsidP="00643795">
      <w:pPr>
        <w:pStyle w:val="ListParagraph"/>
        <w:numPr>
          <w:ilvl w:val="2"/>
          <w:numId w:val="1"/>
        </w:numPr>
      </w:pPr>
      <w:r>
        <w:t>Marketing manager</w:t>
      </w:r>
    </w:p>
    <w:p w:rsidR="00643795" w:rsidRPr="00643795" w:rsidRDefault="00643795" w:rsidP="00643795">
      <w:pPr>
        <w:pStyle w:val="ListParagraph"/>
        <w:numPr>
          <w:ilvl w:val="1"/>
          <w:numId w:val="2"/>
        </w:numPr>
      </w:pPr>
      <w:r>
        <w:t>Scale project down (See above)</w:t>
      </w:r>
    </w:p>
    <w:sectPr w:rsidR="00643795" w:rsidRPr="0064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809"/>
    <w:multiLevelType w:val="hybridMultilevel"/>
    <w:tmpl w:val="3304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C33CC"/>
    <w:multiLevelType w:val="hybridMultilevel"/>
    <w:tmpl w:val="DCBA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TY0MTIxNrI0NjZT0lEKTi0uzszPAykwrAUASY/oOywAAAA="/>
  </w:docVars>
  <w:rsids>
    <w:rsidRoot w:val="00643795"/>
    <w:rsid w:val="006005E0"/>
    <w:rsid w:val="00643795"/>
    <w:rsid w:val="007C2D3D"/>
    <w:rsid w:val="00A4281E"/>
    <w:rsid w:val="00A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F7C84-65AA-40E2-B695-026B4E9A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31.37255" units="1/cm"/>
          <inkml:channelProperty channel="Y" name="resolution" value="31.37255" units="1/cm"/>
          <inkml:channelProperty channel="T" name="resolution" value="1" units="1/dev"/>
        </inkml:channelProperties>
      </inkml:inkSource>
      <inkml:timestamp xml:id="ts0" timeString="2019-10-30T15:30:21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31.37255" units="1/cm"/>
          <inkml:channelProperty channel="Y" name="resolution" value="31.37255" units="1/cm"/>
          <inkml:channelProperty channel="T" name="resolution" value="1" units="1/dev"/>
        </inkml:channelProperties>
      </inkml:inkSource>
      <inkml:timestamp xml:id="ts0" timeString="2019-10-30T15:30:16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Anna Boyd</dc:creator>
  <cp:keywords/>
  <dc:description/>
  <cp:lastModifiedBy>Anneka Dinham</cp:lastModifiedBy>
  <cp:revision>2</cp:revision>
  <dcterms:created xsi:type="dcterms:W3CDTF">2019-10-31T00:08:00Z</dcterms:created>
  <dcterms:modified xsi:type="dcterms:W3CDTF">2019-10-31T00:08:00Z</dcterms:modified>
</cp:coreProperties>
</file>